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F4647">
      <w:pPr>
        <w:spacing w:before="88" w:line="217" w:lineRule="auto"/>
        <w:jc w:val="center"/>
        <w:outlineLvl w:val="0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43"/>
          <w:szCs w:val="43"/>
        </w:rPr>
        <w:t>山东第二医科大学202</w:t>
      </w: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eastAsia="zh-CN"/>
        </w:rPr>
        <w:t>5年寒假前校领导</w:t>
      </w:r>
      <w:r>
        <w:rPr>
          <w:rFonts w:hint="eastAsia" w:ascii="宋体" w:hAnsi="宋体" w:eastAsia="宋体" w:cs="宋体"/>
          <w:b/>
          <w:bCs/>
          <w:spacing w:val="4"/>
          <w:sz w:val="43"/>
          <w:szCs w:val="43"/>
        </w:rPr>
        <w:t>校园安全</w:t>
      </w: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eastAsia="zh-CN"/>
        </w:rPr>
        <w:t>隐患排</w:t>
      </w:r>
      <w:r>
        <w:rPr>
          <w:rFonts w:hint="eastAsia" w:ascii="宋体" w:hAnsi="宋体" w:eastAsia="宋体" w:cs="宋体"/>
          <w:b/>
          <w:bCs/>
          <w:spacing w:val="4"/>
          <w:sz w:val="43"/>
          <w:szCs w:val="43"/>
        </w:rPr>
        <w:t>查</w:t>
      </w: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eastAsia="zh-CN"/>
        </w:rPr>
        <w:t>方案</w:t>
      </w:r>
    </w:p>
    <w:p w14:paraId="7921D3DD">
      <w:pPr>
        <w:spacing w:before="54" w:line="213" w:lineRule="auto"/>
        <w:jc w:val="center"/>
        <w:outlineLvl w:val="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3"/>
          <w:sz w:val="30"/>
          <w:szCs w:val="30"/>
        </w:rPr>
        <w:t>（</w:t>
      </w:r>
      <w:r>
        <w:rPr>
          <w:rFonts w:hint="eastAsia" w:ascii="楷体" w:hAnsi="楷体" w:eastAsia="楷体" w:cs="楷体"/>
          <w:spacing w:val="-13"/>
          <w:sz w:val="30"/>
          <w:szCs w:val="30"/>
          <w:lang w:eastAsia="zh-CN"/>
        </w:rPr>
        <w:t>排</w:t>
      </w:r>
      <w:r>
        <w:rPr>
          <w:rFonts w:ascii="楷体" w:hAnsi="楷体" w:eastAsia="楷体" w:cs="楷体"/>
          <w:spacing w:val="-13"/>
          <w:sz w:val="30"/>
          <w:szCs w:val="30"/>
        </w:rPr>
        <w:t>查时间：</w:t>
      </w:r>
      <w:r>
        <w:rPr>
          <w:rFonts w:hint="eastAsia" w:ascii="楷体" w:hAnsi="楷体" w:eastAsia="楷体" w:cs="楷体"/>
          <w:spacing w:val="-13"/>
          <w:sz w:val="30"/>
          <w:szCs w:val="30"/>
          <w:lang w:eastAsia="zh-CN"/>
        </w:rPr>
        <w:t>1</w:t>
      </w:r>
      <w:r>
        <w:rPr>
          <w:rFonts w:ascii="楷体" w:hAnsi="楷体" w:eastAsia="楷体" w:cs="楷体"/>
          <w:spacing w:val="-13"/>
          <w:sz w:val="30"/>
          <w:szCs w:val="30"/>
        </w:rPr>
        <w:t>月</w:t>
      </w:r>
      <w:r>
        <w:rPr>
          <w:rFonts w:hint="eastAsia" w:ascii="楷体" w:hAnsi="楷体" w:eastAsia="楷体" w:cs="楷体"/>
          <w:spacing w:val="-13"/>
          <w:sz w:val="30"/>
          <w:szCs w:val="30"/>
          <w:lang w:eastAsia="zh-CN"/>
        </w:rPr>
        <w:t>6</w:t>
      </w:r>
      <w:r>
        <w:rPr>
          <w:rFonts w:ascii="楷体" w:hAnsi="楷体" w:eastAsia="楷体" w:cs="楷体"/>
          <w:spacing w:val="-13"/>
          <w:sz w:val="30"/>
          <w:szCs w:val="30"/>
        </w:rPr>
        <w:t>日-</w:t>
      </w:r>
      <w:r>
        <w:rPr>
          <w:rFonts w:hint="eastAsia" w:ascii="楷体" w:hAnsi="楷体" w:eastAsia="楷体" w:cs="楷体"/>
          <w:spacing w:val="-13"/>
          <w:sz w:val="30"/>
          <w:szCs w:val="30"/>
          <w:lang w:eastAsia="zh-CN"/>
        </w:rPr>
        <w:t>1</w:t>
      </w:r>
      <w:r>
        <w:rPr>
          <w:rFonts w:ascii="楷体" w:hAnsi="楷体" w:eastAsia="楷体" w:cs="楷体"/>
          <w:spacing w:val="-13"/>
          <w:sz w:val="30"/>
          <w:szCs w:val="30"/>
        </w:rPr>
        <w:t>月</w:t>
      </w:r>
      <w:r>
        <w:rPr>
          <w:rFonts w:hint="eastAsia" w:ascii="楷体" w:hAnsi="楷体" w:eastAsia="楷体" w:cs="楷体"/>
          <w:spacing w:val="-13"/>
          <w:sz w:val="30"/>
          <w:szCs w:val="30"/>
          <w:lang w:eastAsia="zh-CN"/>
        </w:rPr>
        <w:t>9</w:t>
      </w:r>
      <w:r>
        <w:rPr>
          <w:rFonts w:ascii="楷体" w:hAnsi="楷体" w:eastAsia="楷体" w:cs="楷体"/>
          <w:spacing w:val="-13"/>
          <w:sz w:val="30"/>
          <w:szCs w:val="30"/>
        </w:rPr>
        <w:t>日）</w:t>
      </w:r>
    </w:p>
    <w:tbl>
      <w:tblPr>
        <w:tblStyle w:val="6"/>
        <w:tblW w:w="1529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2717"/>
        <w:gridCol w:w="6930"/>
        <w:gridCol w:w="3480"/>
        <w:gridCol w:w="1209"/>
      </w:tblGrid>
      <w:tr w14:paraId="18051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58" w:type="dxa"/>
          </w:tcPr>
          <w:p w14:paraId="4A108D84">
            <w:pPr>
              <w:spacing w:before="199" w:line="222" w:lineRule="auto"/>
              <w:ind w:left="26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5"/>
                <w:sz w:val="30"/>
                <w:szCs w:val="30"/>
                <w:lang w:eastAsia="zh-CN"/>
              </w:rPr>
              <w:t>带队</w:t>
            </w: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领导</w:t>
            </w:r>
          </w:p>
        </w:tc>
        <w:tc>
          <w:tcPr>
            <w:tcW w:w="2717" w:type="dxa"/>
          </w:tcPr>
          <w:p w14:paraId="0F7F1671">
            <w:pPr>
              <w:spacing w:before="194" w:line="221" w:lineRule="auto"/>
              <w:ind w:left="42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6"/>
                <w:sz w:val="30"/>
                <w:szCs w:val="30"/>
                <w:lang w:eastAsia="zh-CN"/>
              </w:rPr>
              <w:t>巡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查项目</w:t>
            </w:r>
          </w:p>
        </w:tc>
        <w:tc>
          <w:tcPr>
            <w:tcW w:w="6930" w:type="dxa"/>
          </w:tcPr>
          <w:p w14:paraId="1C7D78DC">
            <w:pPr>
              <w:spacing w:before="194" w:line="221" w:lineRule="auto"/>
              <w:ind w:left="2133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lang w:eastAsia="zh-CN"/>
              </w:rPr>
              <w:t>巡查</w:t>
            </w: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范围及对象</w:t>
            </w:r>
          </w:p>
        </w:tc>
        <w:tc>
          <w:tcPr>
            <w:tcW w:w="3480" w:type="dxa"/>
          </w:tcPr>
          <w:p w14:paraId="0F692031">
            <w:pPr>
              <w:spacing w:before="194" w:line="221" w:lineRule="auto"/>
              <w:ind w:left="1523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参加人员</w:t>
            </w:r>
          </w:p>
        </w:tc>
        <w:tc>
          <w:tcPr>
            <w:tcW w:w="1209" w:type="dxa"/>
          </w:tcPr>
          <w:p w14:paraId="5D0B6221">
            <w:pPr>
              <w:spacing w:before="182" w:line="221" w:lineRule="auto"/>
              <w:ind w:left="14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联络人</w:t>
            </w:r>
          </w:p>
        </w:tc>
      </w:tr>
      <w:tr w14:paraId="03643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958" w:type="dxa"/>
            <w:vAlign w:val="center"/>
          </w:tcPr>
          <w:p w14:paraId="0EADF528">
            <w:pPr>
              <w:pStyle w:val="7"/>
              <w:spacing w:line="218" w:lineRule="auto"/>
              <w:ind w:left="9"/>
              <w:jc w:val="center"/>
            </w:pPr>
            <w:r>
              <w:rPr>
                <w:spacing w:val="-8"/>
              </w:rPr>
              <w:t>管英俊</w:t>
            </w:r>
          </w:p>
        </w:tc>
        <w:tc>
          <w:tcPr>
            <w:tcW w:w="2717" w:type="dxa"/>
            <w:vAlign w:val="center"/>
          </w:tcPr>
          <w:p w14:paraId="1DDD7D6B">
            <w:pPr>
              <w:pStyle w:val="7"/>
              <w:spacing w:line="231" w:lineRule="auto"/>
              <w:ind w:left="1" w:right="95" w:firstLine="6"/>
            </w:pPr>
            <w:r>
              <w:rPr>
                <w:spacing w:val="-13"/>
              </w:rPr>
              <w:t>校园总体安全、消防</w:t>
            </w:r>
            <w:r>
              <w:rPr>
                <w:rFonts w:hint="eastAsia"/>
                <w:spacing w:val="-13"/>
                <w:lang w:eastAsia="zh-CN"/>
              </w:rPr>
              <w:t>重点部位</w:t>
            </w:r>
            <w:r>
              <w:rPr>
                <w:spacing w:val="-12"/>
              </w:rPr>
              <w:t>、网络安</w:t>
            </w:r>
            <w:r>
              <w:rPr>
                <w:spacing w:val="-3"/>
              </w:rPr>
              <w:t>全等</w:t>
            </w:r>
          </w:p>
        </w:tc>
        <w:tc>
          <w:tcPr>
            <w:tcW w:w="6930" w:type="dxa"/>
            <w:vAlign w:val="center"/>
          </w:tcPr>
          <w:p w14:paraId="03D19FED">
            <w:pPr>
              <w:pStyle w:val="7"/>
              <w:spacing w:line="217" w:lineRule="auto"/>
              <w:ind w:left="118" w:right="91"/>
            </w:pPr>
            <w:r>
              <w:rPr>
                <w:rFonts w:hint="eastAsia"/>
                <w:spacing w:val="-9"/>
                <w:lang w:eastAsia="zh-CN"/>
              </w:rPr>
              <w:t>浮烟山校区大门口及周边；</w:t>
            </w:r>
            <w:r>
              <w:rPr>
                <w:spacing w:val="-9"/>
              </w:rPr>
              <w:t>校园110警务中心、消防中控室等</w:t>
            </w:r>
            <w:r>
              <w:rPr>
                <w:spacing w:val="-5"/>
              </w:rPr>
              <w:t>消防安全重点部位和网络信息巡查</w:t>
            </w:r>
            <w:r>
              <w:rPr>
                <w:rFonts w:hint="eastAsia"/>
                <w:spacing w:val="-5"/>
                <w:lang w:eastAsia="zh-CN"/>
              </w:rPr>
              <w:t>。</w:t>
            </w:r>
            <w:r>
              <w:rPr>
                <w:spacing w:val="-12"/>
              </w:rPr>
              <w:t>基础医学院、</w:t>
            </w:r>
            <w:r>
              <w:rPr>
                <w:rFonts w:hint="eastAsia"/>
                <w:spacing w:val="-12"/>
                <w:lang w:eastAsia="zh-CN"/>
              </w:rPr>
              <w:t>临床医学</w:t>
            </w:r>
            <w:bookmarkStart w:id="0" w:name="_GoBack"/>
            <w:bookmarkEnd w:id="0"/>
            <w:r>
              <w:rPr>
                <w:rFonts w:hint="eastAsia"/>
                <w:spacing w:val="-9"/>
                <w:lang w:eastAsia="zh-CN"/>
              </w:rPr>
              <w:t>院、第一临床医学院。</w:t>
            </w:r>
          </w:p>
        </w:tc>
        <w:tc>
          <w:tcPr>
            <w:tcW w:w="3480" w:type="dxa"/>
            <w:vAlign w:val="center"/>
          </w:tcPr>
          <w:p w14:paraId="6112794F">
            <w:pPr>
              <w:pStyle w:val="7"/>
              <w:spacing w:line="215" w:lineRule="auto"/>
              <w:ind w:left="148" w:right="141" w:hanging="13"/>
              <w:rPr>
                <w:lang w:eastAsia="zh-CN"/>
              </w:rPr>
            </w:pPr>
            <w:r>
              <w:rPr>
                <w:spacing w:val="-13"/>
              </w:rPr>
              <w:t>刘汉波、于雷、吴周强、孙涛、</w:t>
            </w:r>
            <w:r>
              <w:rPr>
                <w:spacing w:val="-14"/>
              </w:rPr>
              <w:t>郝荣霞、</w:t>
            </w:r>
            <w:r>
              <w:rPr>
                <w:rFonts w:hint="eastAsia"/>
                <w:spacing w:val="-13"/>
                <w:lang w:eastAsia="zh-CN"/>
              </w:rPr>
              <w:t>楚新艳、</w:t>
            </w:r>
            <w:r>
              <w:rPr>
                <w:rFonts w:hint="eastAsia"/>
                <w:spacing w:val="-14"/>
                <w:lang w:eastAsia="zh-CN"/>
              </w:rPr>
              <w:t>刘刚、朱红、朱俊义、郭宴铭</w:t>
            </w:r>
          </w:p>
        </w:tc>
        <w:tc>
          <w:tcPr>
            <w:tcW w:w="1209" w:type="dxa"/>
            <w:vAlign w:val="center"/>
          </w:tcPr>
          <w:p w14:paraId="01A3B6CD">
            <w:pPr>
              <w:pStyle w:val="7"/>
              <w:spacing w:line="218" w:lineRule="auto"/>
              <w:jc w:val="center"/>
            </w:pPr>
            <w:r>
              <w:rPr>
                <w:spacing w:val="-11"/>
              </w:rPr>
              <w:t>于雷</w:t>
            </w:r>
          </w:p>
        </w:tc>
      </w:tr>
      <w:tr w14:paraId="13932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958" w:type="dxa"/>
            <w:vAlign w:val="center"/>
          </w:tcPr>
          <w:p w14:paraId="1D6E2E2E">
            <w:pPr>
              <w:pStyle w:val="7"/>
              <w:spacing w:line="216" w:lineRule="auto"/>
              <w:ind w:left="14"/>
              <w:jc w:val="center"/>
            </w:pPr>
            <w:r>
              <w:rPr>
                <w:spacing w:val="-10"/>
              </w:rPr>
              <w:t>卢国华</w:t>
            </w:r>
          </w:p>
        </w:tc>
        <w:tc>
          <w:tcPr>
            <w:tcW w:w="2717" w:type="dxa"/>
            <w:vAlign w:val="center"/>
          </w:tcPr>
          <w:p w14:paraId="0EB339F3">
            <w:pPr>
              <w:pStyle w:val="7"/>
              <w:spacing w:line="228" w:lineRule="auto"/>
              <w:ind w:left="6" w:right="97" w:hanging="6"/>
            </w:pPr>
            <w:r>
              <w:rPr>
                <w:rFonts w:hint="eastAsia"/>
                <w:spacing w:val="-12"/>
                <w:lang w:eastAsia="zh-CN"/>
              </w:rPr>
              <w:t>政治安全、意识形态安全、保密安全</w:t>
            </w:r>
            <w:r>
              <w:rPr>
                <w:spacing w:val="-10"/>
              </w:rPr>
              <w:t>等</w:t>
            </w:r>
          </w:p>
        </w:tc>
        <w:tc>
          <w:tcPr>
            <w:tcW w:w="6930" w:type="dxa"/>
            <w:vAlign w:val="center"/>
          </w:tcPr>
          <w:p w14:paraId="6C3FC12C">
            <w:pPr>
              <w:pStyle w:val="7"/>
              <w:spacing w:line="217" w:lineRule="auto"/>
              <w:ind w:left="130" w:right="4" w:firstLine="5"/>
            </w:pPr>
            <w:r>
              <w:rPr>
                <w:rFonts w:hint="eastAsia"/>
                <w:spacing w:val="-11"/>
                <w:lang w:eastAsia="zh-CN"/>
              </w:rPr>
              <w:t>政治安全、意识形态安全；舆情管控；保密安全；信访事项处置；校车安全管理；</w:t>
            </w:r>
            <w:r>
              <w:rPr>
                <w:spacing w:val="-13"/>
              </w:rPr>
              <w:t>公共卫生学院、药学院、心理学院。</w:t>
            </w:r>
          </w:p>
        </w:tc>
        <w:tc>
          <w:tcPr>
            <w:tcW w:w="3480" w:type="dxa"/>
            <w:vAlign w:val="center"/>
          </w:tcPr>
          <w:p w14:paraId="0A724539">
            <w:pPr>
              <w:pStyle w:val="7"/>
              <w:spacing w:line="218" w:lineRule="auto"/>
              <w:ind w:left="148" w:right="251" w:hanging="5"/>
              <w:rPr>
                <w:lang w:eastAsia="zh-CN"/>
              </w:rPr>
            </w:pPr>
            <w:r>
              <w:rPr>
                <w:rFonts w:hint="eastAsia"/>
                <w:spacing w:val="-14"/>
                <w:lang w:eastAsia="zh-CN"/>
              </w:rPr>
              <w:t>田玉胜、于雷、孙涛、孔宇、</w:t>
            </w:r>
            <w:r>
              <w:rPr>
                <w:spacing w:val="-14"/>
              </w:rPr>
              <w:t>、</w:t>
            </w:r>
            <w:r>
              <w:rPr>
                <w:rFonts w:hint="eastAsia"/>
                <w:spacing w:val="-14"/>
                <w:lang w:eastAsia="zh-CN"/>
              </w:rPr>
              <w:t>郑文贵</w:t>
            </w:r>
            <w:r>
              <w:rPr>
                <w:spacing w:val="-14"/>
              </w:rPr>
              <w:t>、刘宪亮、李洪先</w:t>
            </w:r>
            <w:r>
              <w:rPr>
                <w:rFonts w:hint="eastAsia"/>
                <w:spacing w:val="-14"/>
                <w:lang w:eastAsia="zh-CN"/>
              </w:rPr>
              <w:t>、王祥</w:t>
            </w:r>
          </w:p>
        </w:tc>
        <w:tc>
          <w:tcPr>
            <w:tcW w:w="1209" w:type="dxa"/>
            <w:vAlign w:val="center"/>
          </w:tcPr>
          <w:p w14:paraId="28A71562">
            <w:pPr>
              <w:pStyle w:val="7"/>
              <w:spacing w:line="219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11"/>
                <w:lang w:eastAsia="zh-CN"/>
              </w:rPr>
              <w:t>孙涛</w:t>
            </w:r>
          </w:p>
        </w:tc>
      </w:tr>
      <w:tr w14:paraId="6A7E0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958" w:type="dxa"/>
            <w:vAlign w:val="center"/>
          </w:tcPr>
          <w:p w14:paraId="04BD17F0">
            <w:pPr>
              <w:pStyle w:val="7"/>
              <w:spacing w:line="219" w:lineRule="auto"/>
              <w:ind w:left="14"/>
              <w:jc w:val="center"/>
            </w:pPr>
            <w:r>
              <w:rPr>
                <w:spacing w:val="-10"/>
              </w:rPr>
              <w:t>王承高</w:t>
            </w:r>
          </w:p>
        </w:tc>
        <w:tc>
          <w:tcPr>
            <w:tcW w:w="2717" w:type="dxa"/>
            <w:vAlign w:val="center"/>
          </w:tcPr>
          <w:p w14:paraId="00C4A3CE">
            <w:pPr>
              <w:pStyle w:val="7"/>
              <w:spacing w:line="222" w:lineRule="auto"/>
              <w:ind w:left="10" w:right="95" w:hanging="3"/>
            </w:pPr>
            <w:r>
              <w:rPr>
                <w:spacing w:val="-13"/>
              </w:rPr>
              <w:t>虞河校区、附院</w:t>
            </w:r>
            <w:r>
              <w:rPr>
                <w:spacing w:val="-10"/>
              </w:rPr>
              <w:t>安全等</w:t>
            </w:r>
          </w:p>
        </w:tc>
        <w:tc>
          <w:tcPr>
            <w:tcW w:w="6930" w:type="dxa"/>
            <w:vAlign w:val="center"/>
          </w:tcPr>
          <w:p w14:paraId="18A8001C">
            <w:pPr>
              <w:pStyle w:val="7"/>
              <w:spacing w:line="212" w:lineRule="auto"/>
              <w:ind w:left="153" w:right="155" w:hanging="27"/>
            </w:pPr>
            <w:r>
              <w:rPr>
                <w:spacing w:val="-8"/>
              </w:rPr>
              <w:t>虞河校区</w:t>
            </w:r>
            <w:r>
              <w:rPr>
                <w:rFonts w:hint="eastAsia"/>
                <w:spacing w:val="-8"/>
                <w:lang w:eastAsia="zh-CN"/>
              </w:rPr>
              <w:t>安全管理，</w:t>
            </w:r>
            <w:r>
              <w:rPr>
                <w:spacing w:val="-8"/>
              </w:rPr>
              <w:t>附属医院、</w:t>
            </w:r>
            <w:r>
              <w:rPr>
                <w:rFonts w:hint="eastAsia"/>
                <w:spacing w:val="-13"/>
                <w:lang w:eastAsia="zh-CN"/>
              </w:rPr>
              <w:t>图书馆；</w:t>
            </w:r>
            <w:r>
              <w:rPr>
                <w:spacing w:val="-13"/>
              </w:rPr>
              <w:t>管理学院。</w:t>
            </w:r>
          </w:p>
        </w:tc>
        <w:tc>
          <w:tcPr>
            <w:tcW w:w="3480" w:type="dxa"/>
            <w:vAlign w:val="center"/>
          </w:tcPr>
          <w:p w14:paraId="1B2CF6FC">
            <w:pPr>
              <w:pStyle w:val="7"/>
              <w:spacing w:line="210" w:lineRule="auto"/>
              <w:ind w:left="140" w:right="302" w:hanging="11"/>
              <w:rPr>
                <w:lang w:eastAsia="zh-CN"/>
              </w:rPr>
            </w:pPr>
            <w:r>
              <w:rPr>
                <w:rFonts w:hint="eastAsia"/>
                <w:spacing w:val="-14"/>
                <w:lang w:eastAsia="zh-CN"/>
              </w:rPr>
              <w:t>姜忠华、李向云、</w:t>
            </w:r>
            <w:r>
              <w:rPr>
                <w:spacing w:val="-12"/>
              </w:rPr>
              <w:t>董惠平</w:t>
            </w:r>
            <w:r>
              <w:rPr>
                <w:rFonts w:hint="eastAsia"/>
                <w:spacing w:val="-12"/>
                <w:lang w:eastAsia="zh-CN"/>
              </w:rPr>
              <w:t>、</w:t>
            </w:r>
            <w:r>
              <w:rPr>
                <w:rFonts w:hint="eastAsia"/>
                <w:spacing w:val="-16"/>
                <w:lang w:eastAsia="zh-CN"/>
              </w:rPr>
              <w:t>孙涛、朱俊义、</w:t>
            </w:r>
            <w:r>
              <w:rPr>
                <w:spacing w:val="-16"/>
              </w:rPr>
              <w:t>刘刚</w:t>
            </w:r>
            <w:r>
              <w:rPr>
                <w:rFonts w:hint="eastAsia"/>
                <w:spacing w:val="-16"/>
                <w:lang w:eastAsia="zh-CN"/>
              </w:rPr>
              <w:t>、</w:t>
            </w:r>
            <w:r>
              <w:rPr>
                <w:spacing w:val="-16"/>
              </w:rPr>
              <w:t>张磊、附院相关人员、</w:t>
            </w:r>
            <w:r>
              <w:rPr>
                <w:rFonts w:hint="eastAsia"/>
                <w:spacing w:val="-16"/>
                <w:lang w:eastAsia="zh-CN"/>
              </w:rPr>
              <w:t>吴敬松</w:t>
            </w:r>
          </w:p>
        </w:tc>
        <w:tc>
          <w:tcPr>
            <w:tcW w:w="1209" w:type="dxa"/>
            <w:vAlign w:val="center"/>
          </w:tcPr>
          <w:p w14:paraId="3CB4EC12">
            <w:pPr>
              <w:pStyle w:val="7"/>
              <w:spacing w:line="218" w:lineRule="auto"/>
              <w:jc w:val="center"/>
            </w:pPr>
            <w:r>
              <w:rPr>
                <w:spacing w:val="-13"/>
              </w:rPr>
              <w:t>张磊</w:t>
            </w:r>
          </w:p>
        </w:tc>
      </w:tr>
      <w:tr w14:paraId="3C990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958" w:type="dxa"/>
            <w:vAlign w:val="center"/>
          </w:tcPr>
          <w:p w14:paraId="2EC20F9C">
            <w:pPr>
              <w:pStyle w:val="7"/>
              <w:spacing w:line="217" w:lineRule="auto"/>
              <w:ind w:left="16"/>
              <w:jc w:val="center"/>
            </w:pPr>
            <w:r>
              <w:rPr>
                <w:spacing w:val="-10"/>
              </w:rPr>
              <w:t>梁淑娟</w:t>
            </w:r>
          </w:p>
        </w:tc>
        <w:tc>
          <w:tcPr>
            <w:tcW w:w="2717" w:type="dxa"/>
            <w:vAlign w:val="center"/>
          </w:tcPr>
          <w:p w14:paraId="1FB8560A">
            <w:pPr>
              <w:pStyle w:val="7"/>
              <w:spacing w:line="229" w:lineRule="auto"/>
              <w:ind w:left="1" w:right="97" w:firstLine="18"/>
            </w:pPr>
            <w:r>
              <w:rPr>
                <w:spacing w:val="-15"/>
              </w:rPr>
              <w:t>学生安全、心理</w:t>
            </w:r>
            <w:r>
              <w:rPr>
                <w:spacing w:val="-6"/>
              </w:rPr>
              <w:t>健康等</w:t>
            </w:r>
          </w:p>
        </w:tc>
        <w:tc>
          <w:tcPr>
            <w:tcW w:w="6930" w:type="dxa"/>
            <w:vAlign w:val="center"/>
          </w:tcPr>
          <w:p w14:paraId="21C35BCA">
            <w:pPr>
              <w:pStyle w:val="7"/>
              <w:spacing w:line="209" w:lineRule="auto"/>
              <w:ind w:left="142" w:right="88" w:firstLine="11"/>
            </w:pPr>
            <w:r>
              <w:rPr>
                <w:spacing w:val="-11"/>
              </w:rPr>
              <w:t>学生</w:t>
            </w:r>
            <w:r>
              <w:rPr>
                <w:rFonts w:hint="eastAsia"/>
                <w:spacing w:val="-11"/>
                <w:lang w:eastAsia="zh-CN"/>
              </w:rPr>
              <w:t>寒假</w:t>
            </w:r>
            <w:r>
              <w:rPr>
                <w:spacing w:val="-11"/>
              </w:rPr>
              <w:t>安全教育管理</w:t>
            </w:r>
            <w:r>
              <w:rPr>
                <w:rFonts w:hint="eastAsia"/>
                <w:spacing w:val="-11"/>
                <w:lang w:eastAsia="zh-CN"/>
              </w:rPr>
              <w:t>；特异体质和心理异常学生摸排管理；</w:t>
            </w:r>
            <w:r>
              <w:rPr>
                <w:spacing w:val="-11"/>
              </w:rPr>
              <w:t>防</w:t>
            </w:r>
            <w:r>
              <w:rPr>
                <w:rFonts w:hint="eastAsia"/>
                <w:spacing w:val="-11"/>
                <w:lang w:eastAsia="zh-CN"/>
              </w:rPr>
              <w:t>滑冰</w:t>
            </w:r>
            <w:r>
              <w:rPr>
                <w:spacing w:val="-11"/>
              </w:rPr>
              <w:t>溺水教育</w:t>
            </w:r>
            <w:r>
              <w:rPr>
                <w:rFonts w:hint="eastAsia"/>
                <w:spacing w:val="-11"/>
                <w:lang w:eastAsia="zh-CN"/>
              </w:rPr>
              <w:t>；</w:t>
            </w:r>
            <w:r>
              <w:rPr>
                <w:spacing w:val="-11"/>
              </w:rPr>
              <w:t>防欺凌暴力教育</w:t>
            </w:r>
            <w:r>
              <w:rPr>
                <w:rFonts w:hint="eastAsia"/>
                <w:spacing w:val="-11"/>
                <w:lang w:eastAsia="zh-CN"/>
              </w:rPr>
              <w:t>管理；学生社会实践活动管理；学生公寓、</w:t>
            </w:r>
            <w:r>
              <w:rPr>
                <w:spacing w:val="-11"/>
              </w:rPr>
              <w:t>教室、祥和苑学生</w:t>
            </w:r>
            <w:r>
              <w:rPr>
                <w:rFonts w:hint="eastAsia"/>
                <w:spacing w:val="-11"/>
                <w:lang w:eastAsia="zh-CN"/>
              </w:rPr>
              <w:t>安全</w:t>
            </w:r>
            <w:r>
              <w:rPr>
                <w:spacing w:val="-11"/>
              </w:rPr>
              <w:t>;</w:t>
            </w:r>
            <w:r>
              <w:rPr>
                <w:rFonts w:hint="eastAsia"/>
                <w:spacing w:val="-8"/>
                <w:lang w:eastAsia="zh-CN"/>
              </w:rPr>
              <w:t>涉及科学研究</w:t>
            </w:r>
            <w:r>
              <w:rPr>
                <w:spacing w:val="-8"/>
              </w:rPr>
              <w:t>实验室</w:t>
            </w:r>
            <w:r>
              <w:rPr>
                <w:spacing w:val="-11"/>
              </w:rPr>
              <w:t>相关学院</w:t>
            </w:r>
            <w:r>
              <w:rPr>
                <w:rFonts w:hint="eastAsia"/>
                <w:spacing w:val="-11"/>
                <w:lang w:eastAsia="zh-CN"/>
              </w:rPr>
              <w:t>的</w:t>
            </w:r>
            <w:r>
              <w:rPr>
                <w:spacing w:val="-11"/>
              </w:rPr>
              <w:t>实验室</w:t>
            </w:r>
            <w:r>
              <w:rPr>
                <w:rFonts w:hint="eastAsia"/>
                <w:spacing w:val="-11"/>
                <w:lang w:eastAsia="zh-CN"/>
              </w:rPr>
              <w:t>安全</w:t>
            </w:r>
            <w:r>
              <w:rPr>
                <w:rFonts w:hint="eastAsia"/>
                <w:spacing w:val="-13"/>
                <w:lang w:eastAsia="zh-CN"/>
              </w:rPr>
              <w:t>事项</w:t>
            </w:r>
            <w:r>
              <w:rPr>
                <w:rFonts w:hint="eastAsia"/>
                <w:spacing w:val="-12"/>
                <w:lang w:eastAsia="zh-CN"/>
              </w:rPr>
              <w:t>；</w:t>
            </w:r>
            <w:r>
              <w:rPr>
                <w:spacing w:val="-11"/>
              </w:rPr>
              <w:t>国际教育学院</w:t>
            </w:r>
            <w:r>
              <w:rPr>
                <w:spacing w:val="-19"/>
              </w:rPr>
              <w:t>、</w:t>
            </w:r>
            <w:r>
              <w:rPr>
                <w:rFonts w:hint="eastAsia"/>
                <w:spacing w:val="-19"/>
                <w:lang w:eastAsia="zh-CN"/>
              </w:rPr>
              <w:t>护理学院、</w:t>
            </w:r>
            <w:r>
              <w:rPr>
                <w:spacing w:val="-19"/>
              </w:rPr>
              <w:t>中医学院。</w:t>
            </w:r>
          </w:p>
        </w:tc>
        <w:tc>
          <w:tcPr>
            <w:tcW w:w="3480" w:type="dxa"/>
            <w:vAlign w:val="center"/>
          </w:tcPr>
          <w:p w14:paraId="4CEA4143">
            <w:pPr>
              <w:pStyle w:val="7"/>
              <w:spacing w:line="216" w:lineRule="auto"/>
              <w:ind w:left="146" w:right="23" w:hanging="4"/>
              <w:rPr>
                <w:lang w:eastAsia="zh-CN"/>
              </w:rPr>
            </w:pPr>
            <w:r>
              <w:rPr>
                <w:spacing w:val="-14"/>
              </w:rPr>
              <w:t>尹世峰、伊正君、丁怡、</w:t>
            </w:r>
            <w:r>
              <w:rPr>
                <w:rFonts w:hint="eastAsia"/>
                <w:spacing w:val="-14"/>
                <w:lang w:eastAsia="zh-CN"/>
              </w:rPr>
              <w:t>冯振华</w:t>
            </w:r>
            <w:r>
              <w:rPr>
                <w:spacing w:val="-14"/>
              </w:rPr>
              <w:t>、</w:t>
            </w:r>
            <w:r>
              <w:rPr>
                <w:rFonts w:hint="eastAsia"/>
                <w:spacing w:val="-14"/>
                <w:lang w:eastAsia="zh-CN"/>
              </w:rPr>
              <w:t>马健平、</w:t>
            </w:r>
            <w:r>
              <w:rPr>
                <w:spacing w:val="-14"/>
              </w:rPr>
              <w:t>孙长岗</w:t>
            </w:r>
            <w:r>
              <w:rPr>
                <w:rFonts w:hint="eastAsia"/>
                <w:spacing w:val="-14"/>
                <w:lang w:eastAsia="zh-CN"/>
              </w:rPr>
              <w:t>、</w:t>
            </w:r>
            <w:r>
              <w:rPr>
                <w:spacing w:val="-14"/>
              </w:rPr>
              <w:t>李洪刚、凌春光、仉国琛</w:t>
            </w:r>
            <w:r>
              <w:rPr>
                <w:rFonts w:hint="eastAsia"/>
                <w:spacing w:val="-14"/>
                <w:lang w:eastAsia="zh-CN"/>
              </w:rPr>
              <w:t>、陈金红</w:t>
            </w:r>
          </w:p>
        </w:tc>
        <w:tc>
          <w:tcPr>
            <w:tcW w:w="1209" w:type="dxa"/>
            <w:vAlign w:val="center"/>
          </w:tcPr>
          <w:p w14:paraId="65D66B19">
            <w:pPr>
              <w:pStyle w:val="7"/>
              <w:spacing w:line="217" w:lineRule="auto"/>
              <w:jc w:val="center"/>
            </w:pPr>
            <w:r>
              <w:rPr>
                <w:spacing w:val="-11"/>
              </w:rPr>
              <w:t>尹世峰</w:t>
            </w:r>
          </w:p>
        </w:tc>
      </w:tr>
      <w:tr w14:paraId="7CF79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58" w:type="dxa"/>
            <w:vAlign w:val="center"/>
          </w:tcPr>
          <w:p w14:paraId="505D4174">
            <w:pPr>
              <w:pStyle w:val="7"/>
              <w:spacing w:line="217" w:lineRule="auto"/>
              <w:ind w:left="14"/>
              <w:jc w:val="center"/>
            </w:pPr>
            <w:r>
              <w:rPr>
                <w:spacing w:val="-10"/>
              </w:rPr>
              <w:t>孔令军</w:t>
            </w:r>
          </w:p>
        </w:tc>
        <w:tc>
          <w:tcPr>
            <w:tcW w:w="2717" w:type="dxa"/>
            <w:vAlign w:val="center"/>
          </w:tcPr>
          <w:p w14:paraId="778DECDB">
            <w:pPr>
              <w:pStyle w:val="7"/>
              <w:spacing w:line="217" w:lineRule="auto"/>
            </w:pPr>
            <w:r>
              <w:rPr>
                <w:spacing w:val="-12"/>
              </w:rPr>
              <w:t>安全责任落实等</w:t>
            </w:r>
          </w:p>
        </w:tc>
        <w:tc>
          <w:tcPr>
            <w:tcW w:w="6930" w:type="dxa"/>
            <w:vAlign w:val="center"/>
          </w:tcPr>
          <w:p w14:paraId="7265E019">
            <w:pPr>
              <w:pStyle w:val="7"/>
              <w:spacing w:line="207" w:lineRule="auto"/>
              <w:ind w:left="136" w:firstLine="3"/>
              <w:rPr>
                <w:lang w:eastAsia="zh-CN"/>
              </w:rPr>
            </w:pPr>
            <w:r>
              <w:rPr>
                <w:rFonts w:hint="eastAsia"/>
                <w:spacing w:val="-11"/>
                <w:lang w:eastAsia="zh-CN"/>
              </w:rPr>
              <w:t>冬季</w:t>
            </w:r>
            <w:r>
              <w:rPr>
                <w:spacing w:val="-11"/>
              </w:rPr>
              <w:t>校园安全</w:t>
            </w:r>
            <w:r>
              <w:rPr>
                <w:rFonts w:hint="eastAsia"/>
                <w:spacing w:val="-11"/>
                <w:lang w:eastAsia="zh-CN"/>
              </w:rPr>
              <w:t>稳定</w:t>
            </w:r>
            <w:r>
              <w:rPr>
                <w:spacing w:val="-11"/>
              </w:rPr>
              <w:t>工作实施情况等督查</w:t>
            </w:r>
            <w:r>
              <w:rPr>
                <w:rFonts w:hint="eastAsia"/>
                <w:spacing w:val="-11"/>
                <w:lang w:eastAsia="zh-CN"/>
              </w:rPr>
              <w:t>；</w:t>
            </w:r>
          </w:p>
        </w:tc>
        <w:tc>
          <w:tcPr>
            <w:tcW w:w="3480" w:type="dxa"/>
            <w:vAlign w:val="center"/>
          </w:tcPr>
          <w:p w14:paraId="3E870B91">
            <w:pPr>
              <w:pStyle w:val="7"/>
              <w:spacing w:line="216" w:lineRule="auto"/>
              <w:ind w:left="156"/>
              <w:rPr>
                <w:lang w:eastAsia="zh-CN"/>
              </w:rPr>
            </w:pPr>
            <w:r>
              <w:rPr>
                <w:spacing w:val="-13"/>
              </w:rPr>
              <w:t>张丽萍、卢官庐</w:t>
            </w:r>
          </w:p>
        </w:tc>
        <w:tc>
          <w:tcPr>
            <w:tcW w:w="1209" w:type="dxa"/>
            <w:vAlign w:val="center"/>
          </w:tcPr>
          <w:p w14:paraId="7876B0BB">
            <w:pPr>
              <w:pStyle w:val="7"/>
              <w:spacing w:line="216" w:lineRule="auto"/>
              <w:jc w:val="center"/>
            </w:pPr>
            <w:r>
              <w:rPr>
                <w:spacing w:val="-13"/>
              </w:rPr>
              <w:t>张丽萍</w:t>
            </w:r>
          </w:p>
        </w:tc>
      </w:tr>
      <w:tr w14:paraId="71774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58" w:type="dxa"/>
            <w:vAlign w:val="center"/>
          </w:tcPr>
          <w:p w14:paraId="68981DE3">
            <w:pPr>
              <w:pStyle w:val="7"/>
              <w:spacing w:line="232" w:lineRule="auto"/>
              <w:ind w:left="4" w:right="97" w:firstLine="13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张忠</w:t>
            </w:r>
          </w:p>
        </w:tc>
        <w:tc>
          <w:tcPr>
            <w:tcW w:w="2717" w:type="dxa"/>
            <w:vAlign w:val="center"/>
          </w:tcPr>
          <w:p w14:paraId="47020FF7">
            <w:pPr>
              <w:pStyle w:val="7"/>
              <w:spacing w:line="232" w:lineRule="auto"/>
              <w:ind w:left="4" w:right="97" w:firstLine="13"/>
              <w:rPr>
                <w:spacing w:val="-8"/>
                <w:lang w:eastAsia="zh-CN"/>
              </w:rPr>
            </w:pPr>
            <w:r>
              <w:rPr>
                <w:rFonts w:hint="eastAsia"/>
                <w:spacing w:val="-8"/>
              </w:rPr>
              <w:t>安全生产</w:t>
            </w:r>
            <w:r>
              <w:rPr>
                <w:rFonts w:hint="eastAsia"/>
                <w:spacing w:val="-8"/>
                <w:lang w:eastAsia="zh-CN"/>
              </w:rPr>
              <w:t>、</w:t>
            </w:r>
            <w:r>
              <w:rPr>
                <w:spacing w:val="-8"/>
              </w:rPr>
              <w:t>实验室总体安全</w:t>
            </w:r>
            <w:r>
              <w:rPr>
                <w:rFonts w:hint="eastAsia"/>
                <w:spacing w:val="-8"/>
                <w:lang w:eastAsia="zh-CN"/>
              </w:rPr>
              <w:t>、</w:t>
            </w:r>
            <w:r>
              <w:rPr>
                <w:rFonts w:hint="eastAsia"/>
                <w:spacing w:val="-8"/>
              </w:rPr>
              <w:t>校舍安全</w:t>
            </w:r>
            <w:r>
              <w:rPr>
                <w:rFonts w:hint="eastAsia"/>
                <w:spacing w:val="-8"/>
                <w:lang w:eastAsia="zh-CN"/>
              </w:rPr>
              <w:t>、后勤保障安全</w:t>
            </w:r>
          </w:p>
        </w:tc>
        <w:tc>
          <w:tcPr>
            <w:tcW w:w="6930" w:type="dxa"/>
            <w:vAlign w:val="center"/>
          </w:tcPr>
          <w:p w14:paraId="183DE93F">
            <w:pPr>
              <w:pStyle w:val="7"/>
              <w:spacing w:line="215" w:lineRule="auto"/>
              <w:ind w:right="88"/>
              <w:rPr>
                <w:spacing w:val="-8"/>
              </w:rPr>
            </w:pPr>
            <w:r>
              <w:rPr>
                <w:rFonts w:hint="eastAsia"/>
                <w:spacing w:val="-11"/>
              </w:rPr>
              <w:t>在建工程</w:t>
            </w:r>
            <w:r>
              <w:rPr>
                <w:rFonts w:hint="eastAsia"/>
                <w:spacing w:val="-11"/>
                <w:lang w:eastAsia="zh-CN"/>
              </w:rPr>
              <w:t>、维修工程、出租房屋；</w:t>
            </w:r>
            <w:r>
              <w:rPr>
                <w:spacing w:val="-8"/>
              </w:rPr>
              <w:t>实验室总体安全</w:t>
            </w:r>
            <w:r>
              <w:rPr>
                <w:rFonts w:hint="eastAsia"/>
                <w:spacing w:val="-8"/>
                <w:lang w:eastAsia="zh-CN"/>
              </w:rPr>
              <w:t>、</w:t>
            </w:r>
            <w:r>
              <w:rPr>
                <w:spacing w:val="-11"/>
              </w:rPr>
              <w:t>危化品管理</w:t>
            </w:r>
            <w:r>
              <w:rPr>
                <w:spacing w:val="-12"/>
              </w:rPr>
              <w:t>、</w:t>
            </w:r>
            <w:r>
              <w:rPr>
                <w:rFonts w:hint="eastAsia"/>
                <w:spacing w:val="-12"/>
                <w:lang w:eastAsia="zh-CN"/>
              </w:rPr>
              <w:t>实验废弃物处置；</w:t>
            </w:r>
            <w:r>
              <w:rPr>
                <w:rFonts w:hint="eastAsia"/>
                <w:spacing w:val="-11"/>
              </w:rPr>
              <w:t>餐厅、大学生服务中心</w:t>
            </w:r>
            <w:r>
              <w:rPr>
                <w:rFonts w:hint="eastAsia"/>
                <w:spacing w:val="-11"/>
                <w:lang w:eastAsia="zh-CN"/>
              </w:rPr>
              <w:t>、菜鸟驿站</w:t>
            </w:r>
            <w:r>
              <w:rPr>
                <w:rFonts w:hint="eastAsia"/>
                <w:spacing w:val="-11"/>
              </w:rPr>
              <w:t>等涉及</w:t>
            </w:r>
            <w:r>
              <w:rPr>
                <w:rFonts w:hint="eastAsia"/>
                <w:spacing w:val="-11"/>
                <w:lang w:eastAsia="zh-CN"/>
              </w:rPr>
              <w:t>食品饮用水安全及场所安全管理；特种设备管理；冬季防冰冻、防寒潮措施；</w:t>
            </w:r>
            <w:r>
              <w:rPr>
                <w:spacing w:val="-11"/>
              </w:rPr>
              <w:t>生命科学与技术学院、医学检验学院</w:t>
            </w:r>
            <w:r>
              <w:rPr>
                <w:rFonts w:hint="eastAsia"/>
                <w:spacing w:val="-11"/>
              </w:rPr>
              <w:t>。</w:t>
            </w:r>
          </w:p>
        </w:tc>
        <w:tc>
          <w:tcPr>
            <w:tcW w:w="3480" w:type="dxa"/>
            <w:vAlign w:val="center"/>
          </w:tcPr>
          <w:p w14:paraId="313437C1">
            <w:pPr>
              <w:pStyle w:val="7"/>
              <w:spacing w:line="216" w:lineRule="auto"/>
              <w:ind w:left="127"/>
              <w:rPr>
                <w:spacing w:val="-12"/>
                <w:lang w:eastAsia="zh-CN"/>
              </w:rPr>
            </w:pPr>
            <w:r>
              <w:rPr>
                <w:spacing w:val="-13"/>
              </w:rPr>
              <w:t>刘汉波、</w:t>
            </w:r>
            <w:r>
              <w:rPr>
                <w:rFonts w:hint="eastAsia"/>
                <w:spacing w:val="-13"/>
                <w:lang w:eastAsia="zh-CN"/>
              </w:rPr>
              <w:t>冯振华、陈金红</w:t>
            </w:r>
            <w:r>
              <w:rPr>
                <w:spacing w:val="-13"/>
              </w:rPr>
              <w:t>、</w:t>
            </w:r>
            <w:r>
              <w:rPr>
                <w:rFonts w:hint="eastAsia"/>
                <w:spacing w:val="-13"/>
                <w:lang w:eastAsia="zh-CN"/>
              </w:rPr>
              <w:t>孙腾阁、刘其涛、</w:t>
            </w:r>
            <w:r>
              <w:rPr>
                <w:spacing w:val="-14"/>
              </w:rPr>
              <w:t>高凯、</w:t>
            </w:r>
            <w:r>
              <w:rPr>
                <w:rFonts w:hint="eastAsia"/>
                <w:spacing w:val="-13"/>
                <w:lang w:eastAsia="zh-CN"/>
              </w:rPr>
              <w:t>孙勇、张伟、姜广东、</w:t>
            </w:r>
            <w:r>
              <w:rPr>
                <w:rFonts w:hint="eastAsia"/>
                <w:spacing w:val="-14"/>
                <w:lang w:eastAsia="zh-CN"/>
              </w:rPr>
              <w:t>孟晓亮</w:t>
            </w:r>
          </w:p>
        </w:tc>
        <w:tc>
          <w:tcPr>
            <w:tcW w:w="1209" w:type="dxa"/>
            <w:vAlign w:val="center"/>
          </w:tcPr>
          <w:p w14:paraId="57C0BEEA">
            <w:pPr>
              <w:pStyle w:val="7"/>
              <w:spacing w:line="218" w:lineRule="auto"/>
              <w:jc w:val="center"/>
              <w:rPr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冯振华</w:t>
            </w:r>
          </w:p>
        </w:tc>
      </w:tr>
      <w:tr w14:paraId="53985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958" w:type="dxa"/>
            <w:vAlign w:val="center"/>
          </w:tcPr>
          <w:p w14:paraId="68338492">
            <w:pPr>
              <w:pStyle w:val="7"/>
              <w:spacing w:line="218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成敏</w:t>
            </w:r>
          </w:p>
        </w:tc>
        <w:tc>
          <w:tcPr>
            <w:tcW w:w="2717" w:type="dxa"/>
            <w:vAlign w:val="center"/>
          </w:tcPr>
          <w:p w14:paraId="2470F931">
            <w:pPr>
              <w:pStyle w:val="7"/>
              <w:spacing w:line="232" w:lineRule="auto"/>
              <w:ind w:left="4" w:right="97" w:firstLine="13"/>
              <w:rPr>
                <w:spacing w:val="-8"/>
              </w:rPr>
            </w:pPr>
            <w:r>
              <w:rPr>
                <w:rFonts w:hint="eastAsia"/>
                <w:spacing w:val="-8"/>
                <w:lang w:eastAsia="zh-CN"/>
              </w:rPr>
              <w:t>消防安全、校园及周边治安安全、</w:t>
            </w:r>
            <w:r>
              <w:rPr>
                <w:rFonts w:hint="eastAsia"/>
                <w:spacing w:val="-13"/>
                <w:lang w:eastAsia="zh-CN"/>
              </w:rPr>
              <w:t>交通安全、</w:t>
            </w:r>
            <w:r>
              <w:rPr>
                <w:rFonts w:hint="eastAsia"/>
                <w:spacing w:val="-8"/>
                <w:lang w:eastAsia="zh-CN"/>
              </w:rPr>
              <w:t>防滑冰溺水安全</w:t>
            </w:r>
          </w:p>
        </w:tc>
        <w:tc>
          <w:tcPr>
            <w:tcW w:w="6930" w:type="dxa"/>
            <w:vAlign w:val="center"/>
          </w:tcPr>
          <w:p w14:paraId="008D1E87">
            <w:pPr>
              <w:pStyle w:val="7"/>
              <w:spacing w:line="215" w:lineRule="auto"/>
              <w:ind w:left="127" w:right="88" w:firstLine="12"/>
              <w:rPr>
                <w:spacing w:val="-8"/>
              </w:rPr>
            </w:pPr>
            <w:r>
              <w:rPr>
                <w:rFonts w:hint="eastAsia"/>
                <w:spacing w:val="-8"/>
                <w:lang w:eastAsia="zh-CN"/>
              </w:rPr>
              <w:t>涉及</w:t>
            </w:r>
            <w:r>
              <w:rPr>
                <w:spacing w:val="-8"/>
              </w:rPr>
              <w:t>教学实验室</w:t>
            </w:r>
            <w:r>
              <w:rPr>
                <w:spacing w:val="-11"/>
              </w:rPr>
              <w:t>相关学院</w:t>
            </w:r>
            <w:r>
              <w:rPr>
                <w:rFonts w:hint="eastAsia"/>
                <w:spacing w:val="-11"/>
                <w:lang w:eastAsia="zh-CN"/>
              </w:rPr>
              <w:t>的</w:t>
            </w:r>
            <w:r>
              <w:rPr>
                <w:spacing w:val="-11"/>
              </w:rPr>
              <w:t>实验室</w:t>
            </w:r>
            <w:r>
              <w:rPr>
                <w:rFonts w:hint="eastAsia"/>
                <w:spacing w:val="-11"/>
                <w:lang w:eastAsia="zh-CN"/>
              </w:rPr>
              <w:t>安全</w:t>
            </w:r>
            <w:r>
              <w:rPr>
                <w:rFonts w:hint="eastAsia"/>
                <w:spacing w:val="-13"/>
                <w:lang w:eastAsia="zh-CN"/>
              </w:rPr>
              <w:t>事项</w:t>
            </w:r>
            <w:r>
              <w:rPr>
                <w:rFonts w:hint="eastAsia"/>
                <w:spacing w:val="-12"/>
                <w:lang w:eastAsia="zh-CN"/>
              </w:rPr>
              <w:t>；消防重点部位，应急疏散通道；</w:t>
            </w:r>
            <w:r>
              <w:rPr>
                <w:rFonts w:hint="eastAsia"/>
                <w:spacing w:val="-8"/>
                <w:lang w:eastAsia="zh-CN"/>
              </w:rPr>
              <w:t>校园及周边治安安防建设；</w:t>
            </w:r>
            <w:r>
              <w:rPr>
                <w:spacing w:val="-8"/>
              </w:rPr>
              <w:t>智和湖防</w:t>
            </w:r>
            <w:r>
              <w:rPr>
                <w:rFonts w:hint="eastAsia"/>
                <w:spacing w:val="-8"/>
                <w:lang w:eastAsia="zh-CN"/>
              </w:rPr>
              <w:t>滑冰</w:t>
            </w:r>
            <w:r>
              <w:rPr>
                <w:spacing w:val="-8"/>
              </w:rPr>
              <w:t>溺水设施</w:t>
            </w:r>
            <w:r>
              <w:rPr>
                <w:rFonts w:hint="eastAsia"/>
                <w:spacing w:val="-8"/>
                <w:lang w:eastAsia="zh-CN"/>
              </w:rPr>
              <w:t>；校园交通安全；</w:t>
            </w:r>
            <w:r>
              <w:rPr>
                <w:spacing w:val="-8"/>
              </w:rPr>
              <w:t>口腔医学院、麻醉学院、实验实训中心。</w:t>
            </w:r>
          </w:p>
        </w:tc>
        <w:tc>
          <w:tcPr>
            <w:tcW w:w="3480" w:type="dxa"/>
            <w:vAlign w:val="center"/>
          </w:tcPr>
          <w:p w14:paraId="58FD5798">
            <w:pPr>
              <w:pStyle w:val="7"/>
              <w:spacing w:line="214" w:lineRule="auto"/>
              <w:ind w:left="134" w:right="18" w:firstLine="1"/>
              <w:rPr>
                <w:lang w:eastAsia="zh-CN"/>
              </w:rPr>
            </w:pPr>
            <w:r>
              <w:rPr>
                <w:spacing w:val="-13"/>
              </w:rPr>
              <w:t>冯振华、</w:t>
            </w:r>
            <w:r>
              <w:rPr>
                <w:rFonts w:hint="eastAsia"/>
                <w:spacing w:val="-13"/>
                <w:lang w:eastAsia="zh-CN"/>
              </w:rPr>
              <w:t>孙银贵、</w:t>
            </w:r>
            <w:r>
              <w:rPr>
                <w:spacing w:val="-13"/>
              </w:rPr>
              <w:t>吴周强、朱俊</w:t>
            </w:r>
            <w:r>
              <w:rPr>
                <w:spacing w:val="-14"/>
              </w:rPr>
              <w:t>义、</w:t>
            </w:r>
            <w:r>
              <w:rPr>
                <w:rFonts w:hint="eastAsia"/>
                <w:spacing w:val="-14"/>
                <w:lang w:eastAsia="zh-CN"/>
              </w:rPr>
              <w:t>郭宴铭、赵建有、</w:t>
            </w:r>
            <w:r>
              <w:rPr>
                <w:spacing w:val="-14"/>
              </w:rPr>
              <w:t>胡勇、张蕊</w:t>
            </w:r>
            <w:r>
              <w:rPr>
                <w:rFonts w:hint="eastAsia"/>
                <w:spacing w:val="-14"/>
                <w:lang w:eastAsia="zh-CN"/>
              </w:rPr>
              <w:t>、</w:t>
            </w:r>
            <w:r>
              <w:rPr>
                <w:spacing w:val="-14"/>
              </w:rPr>
              <w:t>李振华</w:t>
            </w:r>
            <w:r>
              <w:rPr>
                <w:rFonts w:hint="eastAsia"/>
                <w:spacing w:val="-14"/>
                <w:lang w:eastAsia="zh-CN"/>
              </w:rPr>
              <w:t>、刘汉亮、陈金红</w:t>
            </w:r>
          </w:p>
        </w:tc>
        <w:tc>
          <w:tcPr>
            <w:tcW w:w="1209" w:type="dxa"/>
            <w:vAlign w:val="center"/>
          </w:tcPr>
          <w:p w14:paraId="0B7D5F5D">
            <w:pPr>
              <w:pStyle w:val="7"/>
              <w:spacing w:line="218" w:lineRule="auto"/>
              <w:jc w:val="center"/>
            </w:pPr>
            <w:r>
              <w:rPr>
                <w:spacing w:val="-9"/>
              </w:rPr>
              <w:t>吴周强</w:t>
            </w:r>
          </w:p>
        </w:tc>
      </w:tr>
      <w:tr w14:paraId="012E6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58" w:type="dxa"/>
            <w:vAlign w:val="center"/>
          </w:tcPr>
          <w:p w14:paraId="3AFA9136">
            <w:pPr>
              <w:pStyle w:val="7"/>
              <w:spacing w:line="218" w:lineRule="auto"/>
              <w:ind w:left="38"/>
              <w:jc w:val="center"/>
              <w:rPr>
                <w:spacing w:val="-8"/>
              </w:rPr>
            </w:pPr>
            <w:r>
              <w:rPr>
                <w:spacing w:val="-8"/>
              </w:rPr>
              <w:t>田玉胜</w:t>
            </w:r>
          </w:p>
        </w:tc>
        <w:tc>
          <w:tcPr>
            <w:tcW w:w="2717" w:type="dxa"/>
            <w:vAlign w:val="center"/>
          </w:tcPr>
          <w:p w14:paraId="0499D96D">
            <w:pPr>
              <w:pStyle w:val="7"/>
              <w:spacing w:line="228" w:lineRule="auto"/>
              <w:ind w:left="30" w:right="157" w:hanging="10"/>
              <w:rPr>
                <w:spacing w:val="-8"/>
              </w:rPr>
            </w:pPr>
            <w:r>
              <w:rPr>
                <w:spacing w:val="-8"/>
              </w:rPr>
              <w:t>意识形态安全</w:t>
            </w:r>
            <w:r>
              <w:rPr>
                <w:rFonts w:hint="eastAsia"/>
                <w:spacing w:val="-8"/>
                <w:lang w:eastAsia="zh-CN"/>
              </w:rPr>
              <w:t>、舆情管控</w:t>
            </w:r>
            <w:r>
              <w:rPr>
                <w:spacing w:val="-8"/>
              </w:rPr>
              <w:t>等</w:t>
            </w:r>
          </w:p>
        </w:tc>
        <w:tc>
          <w:tcPr>
            <w:tcW w:w="6930" w:type="dxa"/>
            <w:vAlign w:val="center"/>
          </w:tcPr>
          <w:p w14:paraId="28A4D643">
            <w:pPr>
              <w:pStyle w:val="7"/>
              <w:spacing w:line="212" w:lineRule="auto"/>
              <w:ind w:left="154"/>
              <w:rPr>
                <w:spacing w:val="-8"/>
              </w:rPr>
            </w:pPr>
            <w:r>
              <w:rPr>
                <w:spacing w:val="-8"/>
              </w:rPr>
              <w:t>意识形态</w:t>
            </w:r>
            <w:r>
              <w:rPr>
                <w:rFonts w:hint="eastAsia"/>
                <w:spacing w:val="-8"/>
                <w:lang w:eastAsia="zh-CN"/>
              </w:rPr>
              <w:t>安全</w:t>
            </w:r>
            <w:r>
              <w:rPr>
                <w:spacing w:val="-8"/>
              </w:rPr>
              <w:t>巡查；校园广播站等宣传阵地；</w:t>
            </w:r>
            <w:r>
              <w:rPr>
                <w:rFonts w:hint="eastAsia"/>
                <w:spacing w:val="-8"/>
                <w:lang w:eastAsia="zh-CN"/>
              </w:rPr>
              <w:t>文博场所；舆情管控；</w:t>
            </w:r>
            <w:r>
              <w:rPr>
                <w:rFonts w:hint="eastAsia"/>
                <w:spacing w:val="-11"/>
                <w:lang w:eastAsia="zh-CN"/>
              </w:rPr>
              <w:t>涉教职工矛盾纠纷排查化解；</w:t>
            </w:r>
            <w:r>
              <w:rPr>
                <w:spacing w:val="-8"/>
              </w:rPr>
              <w:t>校内宣传栏；医学影像学院等。</w:t>
            </w:r>
          </w:p>
        </w:tc>
        <w:tc>
          <w:tcPr>
            <w:tcW w:w="3480" w:type="dxa"/>
            <w:vAlign w:val="center"/>
          </w:tcPr>
          <w:p w14:paraId="7F0ADFE4">
            <w:pPr>
              <w:pStyle w:val="7"/>
              <w:spacing w:line="216" w:lineRule="auto"/>
              <w:ind w:left="127"/>
              <w:rPr>
                <w:lang w:eastAsia="zh-CN"/>
              </w:rPr>
            </w:pPr>
            <w:r>
              <w:rPr>
                <w:spacing w:val="-12"/>
              </w:rPr>
              <w:t>孔宇、谭婷、张春燕</w:t>
            </w:r>
            <w:r>
              <w:rPr>
                <w:rFonts w:hint="eastAsia"/>
                <w:spacing w:val="-12"/>
                <w:lang w:eastAsia="zh-CN"/>
              </w:rPr>
              <w:t>、张兴伟</w:t>
            </w:r>
          </w:p>
        </w:tc>
        <w:tc>
          <w:tcPr>
            <w:tcW w:w="1209" w:type="dxa"/>
            <w:vAlign w:val="center"/>
          </w:tcPr>
          <w:p w14:paraId="1B1258EA">
            <w:pPr>
              <w:pStyle w:val="7"/>
              <w:spacing w:line="218" w:lineRule="auto"/>
              <w:jc w:val="center"/>
            </w:pPr>
            <w:r>
              <w:rPr>
                <w:spacing w:val="-8"/>
              </w:rPr>
              <w:t>孔宇</w:t>
            </w:r>
          </w:p>
        </w:tc>
      </w:tr>
      <w:tr w14:paraId="6CBB8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58" w:type="dxa"/>
            <w:vAlign w:val="center"/>
          </w:tcPr>
          <w:p w14:paraId="1FD513B9">
            <w:pPr>
              <w:pStyle w:val="7"/>
              <w:spacing w:line="217" w:lineRule="auto"/>
              <w:ind w:left="14"/>
              <w:jc w:val="center"/>
            </w:pPr>
            <w:r>
              <w:rPr>
                <w:spacing w:val="-10"/>
              </w:rPr>
              <w:t>王世群</w:t>
            </w:r>
          </w:p>
        </w:tc>
        <w:tc>
          <w:tcPr>
            <w:tcW w:w="2717" w:type="dxa"/>
            <w:vAlign w:val="center"/>
          </w:tcPr>
          <w:p w14:paraId="1365B1FB">
            <w:pPr>
              <w:pStyle w:val="7"/>
              <w:spacing w:line="221" w:lineRule="auto"/>
              <w:ind w:left="17" w:right="97" w:firstLine="8"/>
            </w:pPr>
            <w:r>
              <w:rPr>
                <w:rFonts w:hint="eastAsia"/>
                <w:spacing w:val="-16"/>
                <w:lang w:eastAsia="zh-CN"/>
              </w:rPr>
              <w:t>学生文体活动安全</w:t>
            </w:r>
            <w:r>
              <w:rPr>
                <w:spacing w:val="-15"/>
              </w:rPr>
              <w:t>等</w:t>
            </w:r>
          </w:p>
        </w:tc>
        <w:tc>
          <w:tcPr>
            <w:tcW w:w="6930" w:type="dxa"/>
            <w:vAlign w:val="center"/>
          </w:tcPr>
          <w:p w14:paraId="6218C03A">
            <w:pPr>
              <w:pStyle w:val="7"/>
              <w:spacing w:line="217" w:lineRule="auto"/>
              <w:ind w:left="149"/>
            </w:pPr>
            <w:r>
              <w:rPr>
                <w:spacing w:val="-13"/>
              </w:rPr>
              <w:t>文体中心、</w:t>
            </w:r>
            <w:r>
              <w:rPr>
                <w:rFonts w:hint="eastAsia"/>
                <w:spacing w:val="-13"/>
                <w:lang w:eastAsia="zh-CN"/>
              </w:rPr>
              <w:t>田径场；</w:t>
            </w:r>
            <w:r>
              <w:rPr>
                <w:spacing w:val="-13"/>
              </w:rPr>
              <w:t>外国语学院</w:t>
            </w:r>
          </w:p>
        </w:tc>
        <w:tc>
          <w:tcPr>
            <w:tcW w:w="3480" w:type="dxa"/>
            <w:vAlign w:val="center"/>
          </w:tcPr>
          <w:p w14:paraId="58DBC326">
            <w:pPr>
              <w:pStyle w:val="7"/>
              <w:spacing w:line="216" w:lineRule="auto"/>
              <w:ind w:left="126"/>
            </w:pPr>
            <w:r>
              <w:rPr>
                <w:spacing w:val="-11"/>
              </w:rPr>
              <w:t>楚新艳、张立</w:t>
            </w:r>
          </w:p>
        </w:tc>
        <w:tc>
          <w:tcPr>
            <w:tcW w:w="1209" w:type="dxa"/>
            <w:vAlign w:val="center"/>
          </w:tcPr>
          <w:p w14:paraId="5CDB8A10">
            <w:pPr>
              <w:pStyle w:val="7"/>
              <w:spacing w:line="216" w:lineRule="auto"/>
              <w:jc w:val="center"/>
            </w:pPr>
            <w:r>
              <w:rPr>
                <w:spacing w:val="-9"/>
              </w:rPr>
              <w:t>楚新艳</w:t>
            </w:r>
          </w:p>
        </w:tc>
      </w:tr>
      <w:tr w14:paraId="6C941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958" w:type="dxa"/>
            <w:vAlign w:val="center"/>
          </w:tcPr>
          <w:p w14:paraId="420D6A1D">
            <w:pPr>
              <w:pStyle w:val="7"/>
              <w:spacing w:line="219" w:lineRule="auto"/>
              <w:ind w:left="7"/>
              <w:jc w:val="center"/>
            </w:pPr>
            <w:r>
              <w:rPr>
                <w:spacing w:val="-7"/>
              </w:rPr>
              <w:t>刘汉波</w:t>
            </w:r>
          </w:p>
        </w:tc>
        <w:tc>
          <w:tcPr>
            <w:tcW w:w="2717" w:type="dxa"/>
            <w:vAlign w:val="center"/>
          </w:tcPr>
          <w:p w14:paraId="231355D1">
            <w:pPr>
              <w:pStyle w:val="7"/>
              <w:spacing w:line="228" w:lineRule="auto"/>
              <w:ind w:right="95" w:firstLine="11"/>
            </w:pPr>
            <w:r>
              <w:rPr>
                <w:rFonts w:hint="eastAsia"/>
                <w:spacing w:val="-14"/>
                <w:lang w:eastAsia="zh-CN"/>
              </w:rPr>
              <w:t>在建工程、项目安全；</w:t>
            </w:r>
            <w:r>
              <w:rPr>
                <w:spacing w:val="-14"/>
              </w:rPr>
              <w:t>餐饮</w:t>
            </w:r>
            <w:r>
              <w:rPr>
                <w:spacing w:val="-12"/>
              </w:rPr>
              <w:t>、水电</w:t>
            </w:r>
            <w:r>
              <w:rPr>
                <w:rFonts w:hint="eastAsia"/>
                <w:spacing w:val="-12"/>
                <w:lang w:eastAsia="zh-CN"/>
              </w:rPr>
              <w:t>、</w:t>
            </w:r>
            <w:r>
              <w:rPr>
                <w:spacing w:val="-12"/>
              </w:rPr>
              <w:t>燃气、</w:t>
            </w:r>
            <w:r>
              <w:rPr>
                <w:spacing w:val="-10"/>
              </w:rPr>
              <w:t>传染病防控等</w:t>
            </w:r>
          </w:p>
        </w:tc>
        <w:tc>
          <w:tcPr>
            <w:tcW w:w="6930" w:type="dxa"/>
            <w:vAlign w:val="center"/>
          </w:tcPr>
          <w:p w14:paraId="32ADD52D">
            <w:pPr>
              <w:pStyle w:val="7"/>
              <w:spacing w:line="214" w:lineRule="auto"/>
              <w:ind w:left="132" w:right="91" w:firstLine="8"/>
            </w:pPr>
            <w:r>
              <w:rPr>
                <w:rFonts w:hint="eastAsia"/>
                <w:spacing w:val="-11"/>
              </w:rPr>
              <w:t>在建工程</w:t>
            </w:r>
            <w:r>
              <w:rPr>
                <w:rFonts w:hint="eastAsia"/>
                <w:spacing w:val="-11"/>
                <w:lang w:eastAsia="zh-CN"/>
              </w:rPr>
              <w:t>、维修工程；</w:t>
            </w:r>
            <w:r>
              <w:rPr>
                <w:spacing w:val="-6"/>
              </w:rPr>
              <w:t>校医院、健康驿站、餐厅等涉及食品、饮用水、用电、用</w:t>
            </w:r>
            <w:r>
              <w:rPr>
                <w:spacing w:val="-13"/>
              </w:rPr>
              <w:t>气单位；</w:t>
            </w:r>
            <w:r>
              <w:rPr>
                <w:spacing w:val="-11"/>
              </w:rPr>
              <w:t>供水中心、</w:t>
            </w:r>
            <w:r>
              <w:rPr>
                <w:rFonts w:hint="eastAsia"/>
                <w:spacing w:val="-11"/>
              </w:rPr>
              <w:t>供电中心</w:t>
            </w:r>
            <w:r>
              <w:rPr>
                <w:rFonts w:hint="eastAsia"/>
                <w:spacing w:val="-11"/>
                <w:lang w:eastAsia="zh-CN"/>
              </w:rPr>
              <w:t>、燃气设施；</w:t>
            </w:r>
            <w:r>
              <w:rPr>
                <w:rFonts w:hint="eastAsia"/>
                <w:spacing w:val="-6"/>
                <w:lang w:eastAsia="zh-CN"/>
              </w:rPr>
              <w:t>菜鸟驿站等人员密集场所；</w:t>
            </w:r>
            <w:r>
              <w:rPr>
                <w:spacing w:val="-13"/>
              </w:rPr>
              <w:t>康复医学院</w:t>
            </w:r>
          </w:p>
        </w:tc>
        <w:tc>
          <w:tcPr>
            <w:tcW w:w="3480" w:type="dxa"/>
            <w:vAlign w:val="center"/>
          </w:tcPr>
          <w:p w14:paraId="781E5B0C">
            <w:pPr>
              <w:pStyle w:val="7"/>
              <w:spacing w:line="215" w:lineRule="auto"/>
              <w:ind w:left="121"/>
            </w:pPr>
            <w:r>
              <w:rPr>
                <w:spacing w:val="-12"/>
              </w:rPr>
              <w:t>刘其涛、高凯、谢瑞柱、邱玉刚</w:t>
            </w:r>
          </w:p>
        </w:tc>
        <w:tc>
          <w:tcPr>
            <w:tcW w:w="1209" w:type="dxa"/>
            <w:vAlign w:val="center"/>
          </w:tcPr>
          <w:p w14:paraId="319FDA36">
            <w:pPr>
              <w:pStyle w:val="7"/>
              <w:spacing w:line="218" w:lineRule="auto"/>
              <w:jc w:val="center"/>
            </w:pPr>
            <w:r>
              <w:rPr>
                <w:spacing w:val="-7"/>
              </w:rPr>
              <w:t>刘其涛</w:t>
            </w:r>
          </w:p>
        </w:tc>
      </w:tr>
    </w:tbl>
    <w:p w14:paraId="06F14F25">
      <w:pPr>
        <w:spacing w:line="172" w:lineRule="auto"/>
        <w:ind w:firstLine="484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微软雅黑" w:hAnsi="微软雅黑" w:eastAsia="微软雅黑" w:cs="微软雅黑"/>
          <w:color w:val="auto"/>
          <w:spacing w:val="1"/>
          <w:sz w:val="24"/>
          <w:szCs w:val="24"/>
        </w:rPr>
        <w:t>备注:</w:t>
      </w:r>
      <w:r>
        <w:rPr>
          <w:rFonts w:ascii="仿宋" w:hAnsi="仿宋" w:eastAsia="仿宋" w:cs="仿宋"/>
          <w:color w:val="auto"/>
          <w:spacing w:val="1"/>
          <w:sz w:val="24"/>
          <w:szCs w:val="24"/>
        </w:rPr>
        <w:t>1.具体巡查时间根据校领导工作安排单独确定。</w:t>
      </w:r>
    </w:p>
    <w:p w14:paraId="445577D4">
      <w:pPr>
        <w:spacing w:line="213" w:lineRule="auto"/>
        <w:ind w:firstLine="1200" w:firstLineChars="5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z w:val="24"/>
          <w:szCs w:val="24"/>
        </w:rPr>
        <w:t>2.请相关单位提前做好准备，联络员安排专人做好记录，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并于巡查结束后一天内将隐患排查整改台账电子版发安全科邮箱：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aqk@sdsmu.edu.cn。</w:t>
      </w:r>
    </w:p>
    <w:p w14:paraId="23A4AA66">
      <w:pPr>
        <w:spacing w:line="213" w:lineRule="auto"/>
        <w:rPr>
          <w:rFonts w:ascii="仿宋" w:hAnsi="仿宋" w:eastAsia="仿宋" w:cs="仿宋"/>
          <w:sz w:val="24"/>
          <w:szCs w:val="24"/>
        </w:rPr>
      </w:pPr>
    </w:p>
    <w:p w14:paraId="210155C7">
      <w:pPr>
        <w:rPr>
          <w:rFonts w:eastAsiaTheme="minorEastAsia"/>
          <w:lang w:eastAsia="zh-CN"/>
        </w:rPr>
      </w:pPr>
    </w:p>
    <w:p w14:paraId="006071F2">
      <w:pPr>
        <w:tabs>
          <w:tab w:val="left" w:pos="538"/>
        </w:tabs>
      </w:pPr>
    </w:p>
    <w:sectPr>
      <w:headerReference r:id="rId3" w:type="default"/>
      <w:footerReference r:id="rId4" w:type="default"/>
      <w:pgSz w:w="16839" w:h="11906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42AA4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F16A6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M2YyZjQxNmZiMjAyZGQxYjk4MDkxYWM3MGZkZWEwMzIifQ=="/>
  </w:docVars>
  <w:rsids>
    <w:rsidRoot w:val="00024E6B"/>
    <w:rsid w:val="000055D6"/>
    <w:rsid w:val="00024E6B"/>
    <w:rsid w:val="000A7952"/>
    <w:rsid w:val="00192682"/>
    <w:rsid w:val="00235D75"/>
    <w:rsid w:val="0025385F"/>
    <w:rsid w:val="0028533D"/>
    <w:rsid w:val="0034338B"/>
    <w:rsid w:val="00377CCC"/>
    <w:rsid w:val="00423314"/>
    <w:rsid w:val="00482325"/>
    <w:rsid w:val="004C3496"/>
    <w:rsid w:val="004C4CBE"/>
    <w:rsid w:val="00500E7D"/>
    <w:rsid w:val="006474E6"/>
    <w:rsid w:val="00715A0A"/>
    <w:rsid w:val="00717FB7"/>
    <w:rsid w:val="007D2423"/>
    <w:rsid w:val="008C36CB"/>
    <w:rsid w:val="008F54A1"/>
    <w:rsid w:val="00980478"/>
    <w:rsid w:val="00AC0CDE"/>
    <w:rsid w:val="00E42B42"/>
    <w:rsid w:val="00F5292C"/>
    <w:rsid w:val="00F745BB"/>
    <w:rsid w:val="07B91047"/>
    <w:rsid w:val="3B643923"/>
    <w:rsid w:val="5BC36BC6"/>
    <w:rsid w:val="6466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9">
    <w:name w:val="页眉 Char"/>
    <w:basedOn w:val="5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5"/>
    <w:link w:val="2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1254</Words>
  <Characters>1283</Characters>
  <Lines>123</Lines>
  <Paragraphs>86</Paragraphs>
  <TotalTime>1</TotalTime>
  <ScaleCrop>false</ScaleCrop>
  <LinksUpToDate>false</LinksUpToDate>
  <CharactersWithSpaces>1289</CharactersWithSpaces>
  <Application>WPS Office_12.1.0.19302_F1E327BC-269C-435d-A152-05C5408002CA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2025-01-06T01:56:00Z</dcterms:created>
  <dc:creator>匿名用户</dc:creator>
  <cp:lastModifiedBy>赵</cp:lastModifiedBy>
  <cp:lastPrinted>2025-01-06T01:55:00Z</cp:lastPrinted>
  <dcterms:modified xsi:type="dcterms:W3CDTF">2025-01-06T07:00:55Z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2024-09-27T11:03:40Z</vt:filetime>
  </property>
  <property fmtid="{D5CDD505-2E9C-101B-9397-08002B2CF9AE}" pid="4" name="KSOProductBuildVer">
    <vt:lpwstr>2052-12.1.0.19302</vt:lpwstr>
  </property>
  <property fmtid="{D5CDD505-2E9C-101B-9397-08002B2CF9AE}" pid="5" name="ICV">
    <vt:lpwstr>FD5D3BF2AC9E49AFAF45E78D30BACCBB_13</vt:lpwstr>
  </property>
  <property fmtid="{D5CDD505-2E9C-101B-9397-08002B2CF9AE}" pid="6" name="KSOTemplateDocerSaveRecord">
    <vt:lpwstr>eyJoZGlkIjoiYzViNmRkOTMxYmU1YmMyYzRlNzRkYzFiZDg5ODEyZTgiLCJ1c2VySWQiOiI0NTk2NjYxOTQifQ==</vt:lpwstr>
  </property>
</Properties>
</file>