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640" w:lineRule="exact"/>
        <w:ind w:left="0" w:right="0"/>
        <w:jc w:val="both"/>
        <w:rPr>
          <w:rFonts w:hint="eastAsia" w:ascii="方正小标宋简体" w:hAnsi="宋体" w:eastAsia="方正小标宋简体" w:cs="方正小标宋简体"/>
          <w:kern w:val="2"/>
          <w:sz w:val="32"/>
          <w:szCs w:val="32"/>
          <w:lang w:val="en-US" w:eastAsia="zh-CN" w:bidi="ar"/>
        </w:rPr>
      </w:pPr>
      <w:r>
        <w:rPr>
          <w:rFonts w:hint="eastAsia" w:ascii="方正小标宋简体" w:hAnsi="宋体" w:eastAsia="方正小标宋简体" w:cs="方正小标宋简体"/>
          <w:kern w:val="2"/>
          <w:sz w:val="32"/>
          <w:szCs w:val="32"/>
          <w:lang w:val="en-US" w:eastAsia="zh-CN" w:bidi="ar"/>
        </w:rPr>
        <w:t>附件1：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潍坊医学院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第五届</w:t>
      </w:r>
      <w:r>
        <w:rPr>
          <w:rFonts w:hint="eastAsia" w:ascii="方正小标宋简体" w:eastAsia="方正小标宋简体"/>
          <w:sz w:val="44"/>
          <w:szCs w:val="44"/>
        </w:rPr>
        <w:t>青年教师教学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比赛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40" w:lineRule="exact"/>
        <w:ind w:left="0" w:right="0"/>
        <w:jc w:val="center"/>
        <w:rPr>
          <w:rFonts w:hint="eastAsia" w:ascii="仿宋_GB2312" w:eastAsia="仿宋_GB2312" w:cs="仿宋_GB2312"/>
          <w:sz w:val="44"/>
          <w:szCs w:val="44"/>
          <w:lang w:val="en-US"/>
        </w:rPr>
      </w:pPr>
      <w:r>
        <w:rPr>
          <w:rFonts w:hint="eastAsia" w:ascii="方正小标宋简体" w:hAnsi="宋体" w:eastAsia="方正小标宋简体" w:cs="方正小标宋简体"/>
          <w:kern w:val="2"/>
          <w:sz w:val="44"/>
          <w:szCs w:val="44"/>
          <w:lang w:val="en-US" w:eastAsia="zh-CN" w:bidi="ar"/>
        </w:rPr>
        <w:t>校级比赛名额分配表</w:t>
      </w:r>
    </w:p>
    <w:p>
      <w:pPr>
        <w:rPr>
          <w:rFonts w:hint="eastAsia"/>
          <w:lang w:val="en-US" w:eastAsia="zh-CN"/>
        </w:rPr>
      </w:pPr>
    </w:p>
    <w:tbl>
      <w:tblPr>
        <w:tblStyle w:val="4"/>
        <w:tblW w:w="9641" w:type="dxa"/>
        <w:jc w:val="center"/>
        <w:tblInd w:w="3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9"/>
        <w:gridCol w:w="2070"/>
        <w:gridCol w:w="2070"/>
        <w:gridCol w:w="21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院（系）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38岁以下专任教师人数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推荐名额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+追加名额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附属医院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19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2+1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增加附属医院临床教师1人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公共课教学部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10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公共卫生与管理学院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34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3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护理学院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6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1</w:t>
            </w:r>
            <w:bookmarkStart w:id="0" w:name="_GoBack"/>
            <w:bookmarkEnd w:id="0"/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0" w:hRule="atLeast"/>
          <w:jc w:val="center"/>
        </w:trPr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口腔医学院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6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临床医学院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33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3+1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麻醉学系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5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马克思主义学院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8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生物科学与技术学院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16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2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外语系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18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2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0" w:hRule="atLeast"/>
          <w:jc w:val="center"/>
        </w:trPr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心理学系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7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药学院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19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2+1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医学检验学系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12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医学影像学系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5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整形外科学研究所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4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合计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202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23+3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sz w:val="30"/>
                <w:szCs w:val="30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注：分配名额按人事处提供的各院（系）38岁以下专任教师数作为基数，每10人推荐1人，四舍五入，不足1的按1人计。获上一届校级比赛优秀组织奖的院（系），追加1个名额。</w:t>
      </w:r>
    </w:p>
    <w:sectPr>
      <w:pgSz w:w="11906" w:h="16838"/>
      <w:pgMar w:top="1440" w:right="1800" w:bottom="1134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@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09F" w:csb1="00000000"/>
  </w:font>
  <w:font w:name="@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@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altName w:val="仿宋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汉仪书宋一简">
    <w:altName w:val="宋体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文鼎大标宋简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EB31DB"/>
    <w:rsid w:val="0A5C7E1E"/>
    <w:rsid w:val="166A156D"/>
    <w:rsid w:val="17003D6D"/>
    <w:rsid w:val="29C3210F"/>
    <w:rsid w:val="347C6A3F"/>
    <w:rsid w:val="3EF14CF8"/>
    <w:rsid w:val="60EA243B"/>
    <w:rsid w:val="63CD71E4"/>
    <w:rsid w:val="6DB92B2C"/>
    <w:rsid w:val="6EC07A6E"/>
    <w:rsid w:val="711B4CBE"/>
    <w:rsid w:val="776B0B65"/>
    <w:rsid w:val="78FF7239"/>
    <w:rsid w:val="7B8023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2017-11-23T09:06:39Z</cp:lastPrinted>
  <dcterms:modified xsi:type="dcterms:W3CDTF">2017-11-23T09:14:27Z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