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color w:val="auto"/>
        </w:rPr>
      </w:pPr>
      <w:r>
        <w:rPr>
          <w:rStyle w:val="5"/>
          <w:rFonts w:ascii="方正小标宋简体" w:hAnsi="方正小标宋简体" w:eastAsia="方正小标宋简体" w:cs="方正小标宋简体"/>
          <w:b w:val="0"/>
          <w:bCs w:val="0"/>
          <w:i w:val="0"/>
          <w:color w:val="auto"/>
          <w:sz w:val="36"/>
          <w:szCs w:val="36"/>
        </w:rPr>
        <w:t>关于申请开设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sz w:val="36"/>
          <w:szCs w:val="36"/>
        </w:rPr>
        <w:t>202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sz w:val="36"/>
          <w:szCs w:val="36"/>
          <w:lang w:val="en-US" w:eastAsia="zh-CN"/>
        </w:rPr>
        <w:t>4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sz w:val="36"/>
          <w:szCs w:val="36"/>
        </w:rPr>
        <w:t>年度国际课程的通知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auto"/>
        </w:rPr>
      </w:pPr>
      <w:r>
        <w:rPr>
          <w:rFonts w:ascii="仿宋_GB2312" w:eastAsia="仿宋_GB2312" w:cs="仿宋_GB2312"/>
          <w:color w:val="auto"/>
          <w:sz w:val="30"/>
          <w:szCs w:val="30"/>
          <w:shd w:val="clear" w:fill="FFFFFF"/>
        </w:rPr>
        <w:t>各学院：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eastAsia="zh-CN"/>
        </w:rPr>
        <w:t>近年来，学校大力支持引进优质国际教育资源，构建高水平国际课程体系，提升人才培养质量。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根据《潍坊医学院国际课程实施办法（试行）》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eastAsia="zh-CN"/>
        </w:rPr>
        <w:t>，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现将202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4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年度国际课程申报工作通知如下：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sz w:val="30"/>
          <w:szCs w:val="30"/>
          <w:shd w:val="clear" w:fill="FFFFFF"/>
        </w:rPr>
        <w:t>一、开课要求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color w:val="auto"/>
        </w:rPr>
      </w:pP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1. 受邀开课教师应为世界高水平大学的全职教师或该领域的知名专家，原则上应具有副教授及以上职称，且正在所在学校开设相同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eastAsia="zh-CN"/>
        </w:rPr>
        <w:t>或相近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课程。每门课程授课教师最多不超过2名。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2. 国际课程原则上全英文小班授课，每个课堂不超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。超出的学生可作为旁听生参加学习，但不参与课程考核，不授予学分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3. 国际课程每门教学时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数在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fill="FFFFFF"/>
          <w:lang w:val="en-US" w:eastAsia="zh-CN"/>
        </w:rPr>
        <w:t>~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学时，每天授课时间原则上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fill="FFFFFF"/>
          <w:lang w:val="en-US" w:eastAsia="zh-CN"/>
        </w:rPr>
        <w:t>~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4学时，10学时为1学分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4. 本年度国际课程原则上线下进行，申报线上授课的，将根据申报情况择优立项实施，立项结果后续通知。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textAlignment w:val="auto"/>
        <w:rPr>
          <w:rFonts w:hint="eastAsia" w:ascii="黑体" w:hAnsi="黑体" w:eastAsia="黑体" w:cs="黑体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0"/>
          <w:szCs w:val="30"/>
          <w:shd w:val="clear" w:fill="FFFFFF"/>
          <w:lang w:val="en-US" w:eastAsia="zh-CN"/>
        </w:rPr>
        <w:t>二、申报流程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. 各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学院组织发动并联系国外专家，确定拟开设课程的课程名称、开课时间、开课形式、课程内容、授课对象等。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  <w:instrText xml:space="preserve"> HYPERLINK "mailto:各学院填写《潍坊医学院国际课程开设申请表》（一式两份）和《潍坊医学院国际课程汇总表》，由学院负责人签字盖章后于3月21日前报送国际合作交流处。《申请表》《汇总表》电子版发送至foreignaffairs@wfmc.edu.cn。课程可采取线上或线下方式进行，开课形式请在汇总表中标明。" </w:instrTex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  <w:t>各</w:t>
      </w:r>
      <w:r>
        <w:rPr>
          <w:rStyle w:val="10"/>
          <w:rFonts w:hint="default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  <w:t>学院填写《</w:t>
      </w:r>
      <w:r>
        <w:rPr>
          <w:rStyle w:val="10"/>
          <w:rFonts w:hint="eastAsia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  <w:t>山东第二医科大学</w:t>
      </w:r>
      <w:r>
        <w:rPr>
          <w:rStyle w:val="10"/>
          <w:rFonts w:hint="default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  <w:t>国际课程开设申请表》（一式两份）和《</w:t>
      </w:r>
      <w:r>
        <w:rPr>
          <w:rStyle w:val="10"/>
          <w:rFonts w:hint="eastAsia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  <w:t>山东第二医科大学</w:t>
      </w:r>
      <w:r>
        <w:rPr>
          <w:rStyle w:val="10"/>
          <w:rFonts w:hint="default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  <w:t>国际课程汇总表》，</w:t>
      </w:r>
      <w:r>
        <w:rPr>
          <w:rStyle w:val="10"/>
          <w:rFonts w:hint="eastAsia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  <w:t>由学院负责人</w:t>
      </w:r>
      <w:r>
        <w:rPr>
          <w:rStyle w:val="10"/>
          <w:rFonts w:hint="default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  <w:t>签字盖章后于3月</w:t>
      </w:r>
      <w:r>
        <w:rPr>
          <w:rStyle w:val="10"/>
          <w:rFonts w:hint="eastAsia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  <w:t>21</w:t>
      </w:r>
      <w:r>
        <w:rPr>
          <w:rStyle w:val="10"/>
          <w:rFonts w:hint="default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  <w:t>日前报送国际合作交流处。</w:t>
      </w:r>
      <w:r>
        <w:rPr>
          <w:rStyle w:val="10"/>
          <w:rFonts w:hint="eastAsia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  <w:t>《</w:t>
      </w:r>
      <w:r>
        <w:rPr>
          <w:rStyle w:val="10"/>
          <w:rFonts w:hint="default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  <w:t>申请表</w:t>
      </w:r>
      <w:r>
        <w:rPr>
          <w:rStyle w:val="10"/>
          <w:rFonts w:hint="eastAsia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  <w:t>》</w:t>
      </w:r>
      <w:r>
        <w:rPr>
          <w:rStyle w:val="10"/>
          <w:rFonts w:hint="default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  <w:t>《汇总表》电子版发送至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shd w:val="clear" w:fill="FFFFFF"/>
          <w:lang w:val="en-US" w:eastAsia="zh-CN"/>
        </w:rPr>
        <w:t>foreignaffairs@wfmc.edu.cn</w:t>
      </w:r>
      <w:r>
        <w:rPr>
          <w:rStyle w:val="10"/>
          <w:rFonts w:hint="default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3. 上年度获批但没有开课的课程本年度重新申报。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4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. 国际合作交流处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eastAsia="zh-CN"/>
        </w:rPr>
        <w:t>将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根据上年度学院开课情况、已开课程教学效果及学生评价反馈情况等，确定本年度开设课程，并将结果反馈至相关学院。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5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本年度国际课程纳入省高校绩效考核和学校二级学院考核任务，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获批立项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的学院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应积极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组织实施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保证高质量开展授课。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eastAsia="zh-CN"/>
        </w:rPr>
        <w:t>立项课程应在当年度完成。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textAlignment w:val="auto"/>
        <w:rPr>
          <w:rFonts w:hint="eastAsia" w:ascii="黑体" w:hAnsi="黑体" w:eastAsia="黑体" w:cs="黑体"/>
          <w:color w:val="auto"/>
          <w:sz w:val="30"/>
          <w:szCs w:val="30"/>
          <w:shd w:val="clear" w:fill="FFFFFF"/>
        </w:rPr>
      </w:pPr>
      <w:r>
        <w:rPr>
          <w:rFonts w:hint="default" w:ascii="黑体" w:hAnsi="黑体" w:eastAsia="黑体" w:cs="黑体"/>
          <w:color w:val="auto"/>
          <w:sz w:val="30"/>
          <w:szCs w:val="30"/>
          <w:shd w:val="clear" w:fill="FFFFFF"/>
        </w:rPr>
        <w:t>三、课程实施规定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eastAsia="zh-CN"/>
        </w:rPr>
      </w:pP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 xml:space="preserve">1. 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eastAsia="zh-CN"/>
        </w:rPr>
        <w:t>本年度课程原则上线下进行，请注意核算课程经费，课程总费用（包括专家机票、课时费、住宿费等）不得超过文件规定的预算标准。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 xml:space="preserve">2. 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国际课程纳入学校教学质量监控评估体系，由教学质量监控与评估处安排督导专家听课并进行教学评价。评价结果将作为专家课时费发放和第二年开课的重要参考依据。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各学院需安排专人跟踪课程实施，确保课程实施效果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。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应在开课前一周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eastAsia="zh-CN"/>
        </w:rPr>
        <w:t>将授课时间、地点等详细安排发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给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eastAsia="zh-CN"/>
        </w:rPr>
        <w:t>国合处，以便协调督导专家听课。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4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.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 xml:space="preserve"> 各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学院负责留存课程实施过程材料，包括但不限于授课照片、录像、课件、讲义资料、学生作业等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eastAsia="zh-CN"/>
        </w:rPr>
        <w:t>。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课程考试和考核形式不做统一要求，但应在课程结束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eastAsia="zh-CN"/>
        </w:rPr>
        <w:t>后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及时按要求报送考试或考核说明材料、考试或考核具体内容、评分标准、学生成绩等材料。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 xml:space="preserve">5. 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课程结束后由学院负责组织学生完成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eastAsia="zh-CN"/>
        </w:rPr>
        <w:t>课程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问卷调查，调查结果作为课程评价的依据之一。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学院负责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eastAsia="zh-CN"/>
        </w:rPr>
        <w:t>开课时或结课后在学校官网发布相关新闻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6. 其他具体要求将在课程审批立项后单独发至开课学院。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textAlignment w:val="auto"/>
        <w:rPr>
          <w:rFonts w:hint="eastAsia" w:ascii="黑体" w:hAnsi="黑体" w:eastAsia="黑体" w:cs="黑体"/>
          <w:color w:val="auto"/>
          <w:sz w:val="30"/>
          <w:szCs w:val="30"/>
          <w:shd w:val="clear" w:fill="FFFFFF"/>
        </w:rPr>
      </w:pPr>
      <w:r>
        <w:rPr>
          <w:rFonts w:hint="default" w:ascii="黑体" w:hAnsi="黑体" w:eastAsia="黑体" w:cs="黑体"/>
          <w:color w:val="auto"/>
          <w:sz w:val="30"/>
          <w:szCs w:val="30"/>
          <w:shd w:val="clear" w:fill="FFFFFF"/>
        </w:rPr>
        <w:t>四、其他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color w:val="auto"/>
        </w:rPr>
      </w:pP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 xml:space="preserve">1. 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学校鼓励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二级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学院以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开设国际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课程实施为契机，与授课专家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及其所在高校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建立友好关系并开展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各类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合作。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2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. 国际课程申报、实施和国际合作等未尽事宜请联系国合处外事科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傅老师,电话：0536-8462236。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textAlignment w:val="auto"/>
        <w:rPr>
          <w:color w:va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textAlignment w:val="auto"/>
        <w:rPr>
          <w:color w:val="auto"/>
        </w:rPr>
      </w:pP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附件1.《潍坊医学院国际课程实施办法（试行）》（潍医外字2017（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shd w:val="clear" w:fill="FFFFFF"/>
        </w:rPr>
        <w:t>10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）号）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textAlignment w:val="auto"/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</w:pP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2.</w:t>
      </w:r>
      <w:r>
        <w:rPr>
          <w:rStyle w:val="10"/>
          <w:rFonts w:hint="eastAsia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  <w:t>山东第二医科大学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国际课程开设申请表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textAlignment w:val="auto"/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</w:pP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3.</w:t>
      </w:r>
      <w:r>
        <w:rPr>
          <w:rStyle w:val="10"/>
          <w:rFonts w:hint="eastAsia" w:ascii="仿宋_GB2312" w:hAnsi="仿宋_GB2312" w:eastAsia="仿宋_GB2312" w:cs="仿宋_GB2312"/>
          <w:color w:val="auto"/>
          <w:sz w:val="30"/>
          <w:szCs w:val="30"/>
          <w:u w:val="none"/>
          <w:shd w:val="clear" w:fill="FFFFFF"/>
          <w:lang w:val="en-US" w:eastAsia="zh-CN"/>
        </w:rPr>
        <w:t>山东第二医科大学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国际课程汇总表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200"/>
        <w:textAlignment w:val="auto"/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13" w:firstLineChars="1071"/>
        <w:textAlignment w:val="auto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 xml:space="preserve">            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 xml:space="preserve"> 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国际合作交流处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0" w:firstLineChars="1800"/>
        <w:textAlignment w:val="auto"/>
        <w:rPr>
          <w:color w:val="auto"/>
        </w:rPr>
      </w:pP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202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4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年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3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月</w:t>
      </w:r>
      <w:r>
        <w:rPr>
          <w:rFonts w:hint="eastAsia" w:ascii="仿宋_GB2312" w:eastAsia="仿宋_GB2312" w:cs="仿宋_GB2312"/>
          <w:color w:val="auto"/>
          <w:sz w:val="30"/>
          <w:szCs w:val="30"/>
          <w:shd w:val="clear" w:fill="FFFFFF"/>
          <w:lang w:val="en-US" w:eastAsia="zh-CN"/>
        </w:rPr>
        <w:t>11</w:t>
      </w:r>
      <w:r>
        <w:rPr>
          <w:rFonts w:hint="default" w:ascii="仿宋_GB2312" w:eastAsia="仿宋_GB2312" w:cs="仿宋_GB2312"/>
          <w:color w:val="auto"/>
          <w:sz w:val="30"/>
          <w:szCs w:val="30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728050-9EB7-40BB-AFC9-C56F5D4798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7C6C833-4AAC-41CE-AB1E-7CAEE73A7C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0D342DC-4FB2-4E09-B6E7-11179D8555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MDRlZjQyM2UwZmEzOTlmODMwNjQzZjNlYjUwNzIifQ=="/>
  </w:docVars>
  <w:rsids>
    <w:rsidRoot w:val="24343B6F"/>
    <w:rsid w:val="053233E0"/>
    <w:rsid w:val="07944DAE"/>
    <w:rsid w:val="09BE7E33"/>
    <w:rsid w:val="10B65AC4"/>
    <w:rsid w:val="156D4518"/>
    <w:rsid w:val="18893F17"/>
    <w:rsid w:val="1B3E04AC"/>
    <w:rsid w:val="1BAB4687"/>
    <w:rsid w:val="1C454874"/>
    <w:rsid w:val="1DD00BD9"/>
    <w:rsid w:val="202D3376"/>
    <w:rsid w:val="227964F7"/>
    <w:rsid w:val="22A85771"/>
    <w:rsid w:val="24343B6F"/>
    <w:rsid w:val="28E26297"/>
    <w:rsid w:val="2CFF069B"/>
    <w:rsid w:val="3057458F"/>
    <w:rsid w:val="306E2936"/>
    <w:rsid w:val="31317482"/>
    <w:rsid w:val="315F0708"/>
    <w:rsid w:val="31CE0DDB"/>
    <w:rsid w:val="35F94455"/>
    <w:rsid w:val="36636D92"/>
    <w:rsid w:val="37291E42"/>
    <w:rsid w:val="3CE645E1"/>
    <w:rsid w:val="3FC72D0E"/>
    <w:rsid w:val="42C50218"/>
    <w:rsid w:val="43217A06"/>
    <w:rsid w:val="44C7477F"/>
    <w:rsid w:val="49A23517"/>
    <w:rsid w:val="4FE05361"/>
    <w:rsid w:val="55756EA4"/>
    <w:rsid w:val="58E16C7B"/>
    <w:rsid w:val="58EA314B"/>
    <w:rsid w:val="5F7A3415"/>
    <w:rsid w:val="609F1BC0"/>
    <w:rsid w:val="61207AD1"/>
    <w:rsid w:val="6396104A"/>
    <w:rsid w:val="6F3318AF"/>
    <w:rsid w:val="78E11CD9"/>
    <w:rsid w:val="79D96957"/>
    <w:rsid w:val="7AD94E90"/>
    <w:rsid w:val="7E3804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5">
    <w:name w:val="Strong"/>
    <w:basedOn w:val="4"/>
    <w:autoRedefine/>
    <w:qFormat/>
    <w:uiPriority w:val="0"/>
  </w:style>
  <w:style w:type="character" w:styleId="6">
    <w:name w:val="FollowedHyperlink"/>
    <w:basedOn w:val="4"/>
    <w:autoRedefine/>
    <w:qFormat/>
    <w:uiPriority w:val="0"/>
    <w:rPr>
      <w:rFonts w:hint="eastAsia" w:ascii="微软雅黑" w:hAnsi="微软雅黑" w:eastAsia="微软雅黑" w:cs="微软雅黑"/>
      <w:color w:val="00457D"/>
      <w:sz w:val="18"/>
      <w:szCs w:val="18"/>
      <w:u w:val="none"/>
    </w:rPr>
  </w:style>
  <w:style w:type="character" w:styleId="7">
    <w:name w:val="Emphasis"/>
    <w:basedOn w:val="4"/>
    <w:autoRedefine/>
    <w:qFormat/>
    <w:uiPriority w:val="0"/>
  </w:style>
  <w:style w:type="character" w:styleId="8">
    <w:name w:val="HTML Definition"/>
    <w:basedOn w:val="4"/>
    <w:autoRedefine/>
    <w:qFormat/>
    <w:uiPriority w:val="0"/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0000FF"/>
      <w:u w:val="single"/>
    </w:rPr>
  </w:style>
  <w:style w:type="character" w:styleId="11">
    <w:name w:val="HTML Code"/>
    <w:basedOn w:val="4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1096</Words>
  <Characters>1179</Characters>
  <Lines>0</Lines>
  <Paragraphs>0</Paragraphs>
  <TotalTime>17</TotalTime>
  <ScaleCrop>false</ScaleCrop>
  <LinksUpToDate>false</LinksUpToDate>
  <CharactersWithSpaces>1316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2020-04-29T07:23:00Z</dcterms:created>
  <dc:creator>沈迎华</dc:creator>
  <cp:lastModifiedBy>Fia</cp:lastModifiedBy>
  <dcterms:modified xsi:type="dcterms:W3CDTF">2024-03-11T01:04:26Z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ECF7147895854B6B9877D0F18574EFD4_13</vt:lpwstr>
  </property>
</Properties>
</file>